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B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8" w:lineRule="exact"/>
        <w:ind w:left="0" w:right="360" w:firstLine="0"/>
        <w:jc w:val="left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4C5157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附件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 xml:space="preserve"> </w:t>
      </w:r>
    </w:p>
    <w:p w14:paraId="1CE39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C5157"/>
          <w:spacing w:val="0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4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年网络安全等级保护测评服务报价单</w:t>
      </w:r>
    </w:p>
    <w:tbl>
      <w:tblPr>
        <w:tblStyle w:val="2"/>
        <w:tblW w:w="8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333"/>
        <w:gridCol w:w="5077"/>
        <w:gridCol w:w="1185"/>
      </w:tblGrid>
      <w:tr w14:paraId="7D8B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1906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737C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系统名称</w:t>
            </w:r>
          </w:p>
        </w:tc>
        <w:tc>
          <w:tcPr>
            <w:tcW w:w="5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3F9D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C6A3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 w14:paraId="7C3F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8FEA4B6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F955096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业务系统网络安全等级保护测评服务</w:t>
            </w:r>
          </w:p>
        </w:tc>
        <w:tc>
          <w:tcPr>
            <w:tcW w:w="507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A7B0CF6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1.依据《信息安全技术 网络安全等级保护基本要求》（GB/T 22239-2019）、《信息安全技术网络安全等级保护测评要求》（GB/T28448-2019）、《信息安全技术网络安全等级保护测评过程指南》（GB/T 28449-2018）等标准规范（含行业标准），对项目范围内等级保护对象的安全保护能力进行检测评估；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2.测评内容包括安全物理环境、安全通信网络、安全区域边界、安全计算环境、安全管理中心、安全管理制度、安全管理机构、安全管理人员、安全建设管理、安全运维管理十个层面；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3.等级测评完成后，出具《网络安全等级保护等级测评报告》，针对测评中发现的安全问题，提出整改建议。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A0B092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14"/>
                <w:szCs w:val="14"/>
                <w:highlight w:val="none"/>
                <w:u w:val="none"/>
              </w:rPr>
            </w:pPr>
          </w:p>
        </w:tc>
      </w:tr>
      <w:tr w14:paraId="1FA6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79368F9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7372C27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现货交易系统网络安全等级保护测评服务</w:t>
            </w:r>
          </w:p>
        </w:tc>
        <w:tc>
          <w:tcPr>
            <w:tcW w:w="507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0BE8A43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9E27B1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14"/>
                <w:szCs w:val="14"/>
                <w:highlight w:val="none"/>
                <w:u w:val="none"/>
              </w:rPr>
            </w:pPr>
          </w:p>
        </w:tc>
      </w:tr>
      <w:tr w14:paraId="7A82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88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B98A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报价总额</w:t>
            </w:r>
          </w:p>
        </w:tc>
        <w:tc>
          <w:tcPr>
            <w:tcW w:w="62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4224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（小写）</w:t>
            </w:r>
          </w:p>
        </w:tc>
      </w:tr>
      <w:tr w14:paraId="3D48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8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2B168E8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E487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（大写）</w:t>
            </w:r>
          </w:p>
        </w:tc>
      </w:tr>
    </w:tbl>
    <w:p w14:paraId="3EE1D1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供应商名称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：（盖章）</w:t>
      </w:r>
    </w:p>
    <w:p w14:paraId="1B76CA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日期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  <w:t>：</w:t>
      </w:r>
    </w:p>
    <w:p w14:paraId="71F4C41F">
      <w:pPr>
        <w:rPr>
          <w:rFonts w:hint="eastAsia" w:ascii="仿宋" w:hAnsi="仿宋" w:eastAsia="仿宋" w:cs="仿宋"/>
        </w:rPr>
      </w:pPr>
    </w:p>
    <w:p w14:paraId="157180F5">
      <w:pPr>
        <w:rPr>
          <w:rFonts w:hint="eastAsia" w:ascii="仿宋" w:hAnsi="仿宋" w:eastAsia="仿宋" w:cs="仿宋"/>
        </w:rPr>
      </w:pPr>
    </w:p>
    <w:p w14:paraId="04EF6494">
      <w:pPr>
        <w:rPr>
          <w:rFonts w:hint="eastAsia" w:ascii="仿宋" w:hAnsi="仿宋" w:eastAsia="仿宋" w:cs="仿宋"/>
        </w:rPr>
      </w:pPr>
    </w:p>
    <w:p w14:paraId="1D8F2B16">
      <w:pPr>
        <w:rPr>
          <w:rFonts w:hint="eastAsia" w:ascii="仿宋" w:hAnsi="仿宋" w:eastAsia="仿宋" w:cs="仿宋"/>
        </w:rPr>
      </w:pPr>
    </w:p>
    <w:p w14:paraId="27F7F7DD">
      <w:pPr>
        <w:rPr>
          <w:rFonts w:hint="eastAsia" w:ascii="仿宋" w:hAnsi="仿宋" w:eastAsia="仿宋" w:cs="仿宋"/>
        </w:rPr>
      </w:pPr>
    </w:p>
    <w:p w14:paraId="7ECF8EBD">
      <w:pPr>
        <w:rPr>
          <w:rFonts w:hint="eastAsia" w:ascii="仿宋" w:hAnsi="仿宋" w:eastAsia="仿宋" w:cs="仿宋"/>
        </w:rPr>
      </w:pPr>
    </w:p>
    <w:p w14:paraId="5123364A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Yzk2MTM4NjU2YTYzM2E2ZTI5NmEyODIyOTUwMmIifQ=="/>
  </w:docVars>
  <w:rsids>
    <w:rsidRoot w:val="13C158B4"/>
    <w:rsid w:val="01FD7E4B"/>
    <w:rsid w:val="06C12B4D"/>
    <w:rsid w:val="0B642CE9"/>
    <w:rsid w:val="10EF5C58"/>
    <w:rsid w:val="13C158B4"/>
    <w:rsid w:val="1456727C"/>
    <w:rsid w:val="15A87DA9"/>
    <w:rsid w:val="18027B12"/>
    <w:rsid w:val="61C40F61"/>
    <w:rsid w:val="6B472B31"/>
    <w:rsid w:val="70D6480D"/>
    <w:rsid w:val="712E4B8B"/>
    <w:rsid w:val="77277B70"/>
    <w:rsid w:val="79D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2</Pages>
  <Words>350</Words>
  <Characters>393</Characters>
  <Lines>0</Lines>
  <Paragraphs>0</Paragraphs>
  <TotalTime>0</TotalTime>
  <ScaleCrop>false</ScaleCrop>
  <LinksUpToDate>false</LinksUpToDate>
  <CharactersWithSpaces>397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2024-10-22T07:59:00Z</dcterms:created>
  <dc:creator>Administrator</dc:creator>
  <cp:lastModifiedBy>黄婉滢</cp:lastModifiedBy>
  <dcterms:modified xsi:type="dcterms:W3CDTF">2024-11-01T07:56:54Z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266F602740E1417E914CCEF287238B3A_13</vt:lpwstr>
  </property>
</Properties>
</file>